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00" w14:textId="77777777" w:rsidR="00FE067E" w:rsidRPr="00C25FA3" w:rsidRDefault="003C6034" w:rsidP="00CC1F3B">
      <w:pPr>
        <w:pStyle w:val="TitlePageOrigin"/>
        <w:rPr>
          <w:color w:val="auto"/>
        </w:rPr>
      </w:pPr>
      <w:r w:rsidRPr="00C25FA3">
        <w:rPr>
          <w:caps w:val="0"/>
          <w:color w:val="auto"/>
        </w:rPr>
        <w:t>WEST VIRGINIA LEGISLATURE</w:t>
      </w:r>
    </w:p>
    <w:p w14:paraId="1EAE9490" w14:textId="4B1AE53C" w:rsidR="00D6173F" w:rsidRPr="00C25FA3" w:rsidRDefault="00D6173F" w:rsidP="00D6173F">
      <w:pPr>
        <w:pStyle w:val="TitlePageSession"/>
      </w:pPr>
      <w:r w:rsidRPr="00C25FA3">
        <w:t>2022 regular session</w:t>
      </w:r>
    </w:p>
    <w:p w14:paraId="61D8F9CC" w14:textId="7CA3FEF6" w:rsidR="006A35C5" w:rsidRPr="00C25FA3" w:rsidRDefault="006A35C5" w:rsidP="00D6173F">
      <w:pPr>
        <w:pStyle w:val="TitlePageSession"/>
      </w:pPr>
      <w:r w:rsidRPr="00C25FA3">
        <w:t>ENROLLED</w:t>
      </w:r>
    </w:p>
    <w:p w14:paraId="2A861FF2" w14:textId="77777777" w:rsidR="00D6173F" w:rsidRPr="00C25FA3" w:rsidRDefault="00774EA6" w:rsidP="00D6173F">
      <w:pPr>
        <w:pStyle w:val="TitlePageBillPrefix"/>
      </w:pPr>
      <w:sdt>
        <w:sdtPr>
          <w:tag w:val="IntroDate"/>
          <w:id w:val="-1236936958"/>
          <w:placeholder>
            <w:docPart w:val="E51332A19E3B40328E69E533027A5D5C"/>
          </w:placeholder>
          <w:text/>
        </w:sdtPr>
        <w:sdtEndPr/>
        <w:sdtContent>
          <w:r w:rsidR="00D6173F" w:rsidRPr="00C25FA3">
            <w:t>Committee Substitute</w:t>
          </w:r>
        </w:sdtContent>
      </w:sdt>
    </w:p>
    <w:p w14:paraId="76845343" w14:textId="77777777" w:rsidR="00D6173F" w:rsidRPr="00C25FA3" w:rsidRDefault="00D6173F" w:rsidP="00D6173F">
      <w:pPr>
        <w:pStyle w:val="TitlePageBillPrefix"/>
      </w:pPr>
      <w:r w:rsidRPr="00C25FA3">
        <w:t>for</w:t>
      </w:r>
    </w:p>
    <w:p w14:paraId="390625F4" w14:textId="533CB22E" w:rsidR="00CD36CF" w:rsidRPr="00C25FA3" w:rsidRDefault="00774EA6" w:rsidP="00CC1F3B">
      <w:pPr>
        <w:pStyle w:val="BillNumber"/>
        <w:rPr>
          <w:color w:val="auto"/>
        </w:rPr>
      </w:pPr>
      <w:sdt>
        <w:sdtPr>
          <w:rPr>
            <w:color w:val="auto"/>
          </w:rPr>
          <w:tag w:val="Chamber"/>
          <w:id w:val="893011969"/>
          <w:lock w:val="sdtLocked"/>
          <w:placeholder>
            <w:docPart w:val="082774CDAE5643C39A849FBA1B9CC9FD"/>
          </w:placeholder>
          <w:dropDownList>
            <w:listItem w:displayText="House" w:value="House"/>
            <w:listItem w:displayText="Senate" w:value="Senate"/>
          </w:dropDownList>
        </w:sdtPr>
        <w:sdtEndPr/>
        <w:sdtContent>
          <w:r w:rsidR="00430BD8" w:rsidRPr="00C25FA3">
            <w:rPr>
              <w:color w:val="auto"/>
            </w:rPr>
            <w:t>House</w:t>
          </w:r>
        </w:sdtContent>
      </w:sdt>
      <w:r w:rsidR="00303684" w:rsidRPr="00C25FA3">
        <w:rPr>
          <w:color w:val="auto"/>
        </w:rPr>
        <w:t xml:space="preserve"> </w:t>
      </w:r>
      <w:r w:rsidR="00CD36CF" w:rsidRPr="00C25FA3">
        <w:rPr>
          <w:color w:val="auto"/>
        </w:rPr>
        <w:t xml:space="preserve">Bill </w:t>
      </w:r>
      <w:sdt>
        <w:sdtPr>
          <w:rPr>
            <w:color w:val="auto"/>
          </w:rPr>
          <w:tag w:val="BNum"/>
          <w:id w:val="1645317809"/>
          <w:lock w:val="sdtLocked"/>
          <w:placeholder>
            <w:docPart w:val="DC66BC538AA44C50B4804555F9CB6478"/>
          </w:placeholder>
          <w:text/>
        </w:sdtPr>
        <w:sdtEndPr/>
        <w:sdtContent>
          <w:r w:rsidR="001B70D6" w:rsidRPr="00C25FA3">
            <w:rPr>
              <w:color w:val="auto"/>
            </w:rPr>
            <w:t>4667</w:t>
          </w:r>
        </w:sdtContent>
      </w:sdt>
    </w:p>
    <w:p w14:paraId="3BEAE2D3" w14:textId="7F25B0DD" w:rsidR="00CD36CF" w:rsidRPr="00C25FA3" w:rsidRDefault="00CD36CF" w:rsidP="00CC1F3B">
      <w:pPr>
        <w:pStyle w:val="Sponsors"/>
        <w:rPr>
          <w:color w:val="auto"/>
        </w:rPr>
      </w:pPr>
      <w:r w:rsidRPr="00C25FA3">
        <w:rPr>
          <w:color w:val="auto"/>
        </w:rPr>
        <w:t xml:space="preserve">By </w:t>
      </w:r>
      <w:sdt>
        <w:sdtPr>
          <w:rPr>
            <w:color w:val="auto"/>
          </w:rPr>
          <w:tag w:val="Sponsors"/>
          <w:id w:val="1589585889"/>
          <w:placeholder>
            <w:docPart w:val="B2537DF410564CDFB09B13AC81DD2384"/>
          </w:placeholder>
          <w:text w:multiLine="1"/>
        </w:sdtPr>
        <w:sdtEndPr/>
        <w:sdtContent>
          <w:r w:rsidR="00430BD8" w:rsidRPr="00C25FA3">
            <w:rPr>
              <w:color w:val="auto"/>
            </w:rPr>
            <w:t>Delegates Howell, Hanshaw (Mr. Speaker), Summers</w:t>
          </w:r>
          <w:r w:rsidR="008906E1" w:rsidRPr="00C25FA3">
            <w:rPr>
              <w:color w:val="auto"/>
            </w:rPr>
            <w:t xml:space="preserve"> </w:t>
          </w:r>
          <w:r w:rsidR="00262D59" w:rsidRPr="00C25FA3">
            <w:rPr>
              <w:color w:val="auto"/>
            </w:rPr>
            <w:t>and Fast</w:t>
          </w:r>
        </w:sdtContent>
      </w:sdt>
    </w:p>
    <w:p w14:paraId="56DFB451" w14:textId="3CF35FDC" w:rsidR="00FF5582" w:rsidRPr="00C25FA3" w:rsidRDefault="00CD36CF" w:rsidP="0079049F">
      <w:pPr>
        <w:pStyle w:val="References"/>
        <w:ind w:left="0" w:right="0"/>
        <w:rPr>
          <w:color w:val="auto"/>
        </w:rPr>
        <w:sectPr w:rsidR="00FF5582" w:rsidRPr="00C25FA3" w:rsidSect="00DE31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5FA3">
        <w:rPr>
          <w:color w:val="auto"/>
        </w:rPr>
        <w:t>[</w:t>
      </w:r>
      <w:sdt>
        <w:sdtPr>
          <w:rPr>
            <w:color w:val="auto"/>
          </w:rPr>
          <w:tag w:val="References"/>
          <w:id w:val="-1043047873"/>
          <w:placeholder>
            <w:docPart w:val="72701E8A91D04E0E8048CDEB70180B57"/>
          </w:placeholder>
          <w:text w:multiLine="1"/>
        </w:sdtPr>
        <w:sdtEndPr/>
        <w:sdtContent>
          <w:r w:rsidR="006A35C5" w:rsidRPr="00C25FA3">
            <w:rPr>
              <w:color w:val="auto"/>
            </w:rPr>
            <w:t>Passed March 12, 2022; in effect ninety days from passage.</w:t>
          </w:r>
        </w:sdtContent>
      </w:sdt>
      <w:r w:rsidRPr="00C25FA3">
        <w:rPr>
          <w:color w:val="auto"/>
        </w:rPr>
        <w:t>]</w:t>
      </w:r>
    </w:p>
    <w:p w14:paraId="3D0C82AF" w14:textId="19CFE061" w:rsidR="00E831B3" w:rsidRPr="00C25FA3" w:rsidRDefault="00E831B3" w:rsidP="00CC1F3B">
      <w:pPr>
        <w:pStyle w:val="References"/>
        <w:rPr>
          <w:color w:val="auto"/>
        </w:rPr>
      </w:pPr>
    </w:p>
    <w:p w14:paraId="23FE38BC" w14:textId="417C372D" w:rsidR="00303684" w:rsidRPr="00C25FA3" w:rsidRDefault="0000526A" w:rsidP="00CC1F3B">
      <w:pPr>
        <w:pStyle w:val="TitleSection"/>
        <w:rPr>
          <w:color w:val="auto"/>
        </w:rPr>
      </w:pPr>
      <w:r w:rsidRPr="00C25FA3">
        <w:rPr>
          <w:color w:val="auto"/>
        </w:rPr>
        <w:lastRenderedPageBreak/>
        <w:t>A</w:t>
      </w:r>
      <w:r w:rsidR="006A35C5" w:rsidRPr="00C25FA3">
        <w:rPr>
          <w:color w:val="auto"/>
        </w:rPr>
        <w:t>N ACT</w:t>
      </w:r>
      <w:r w:rsidR="00FA6B5F" w:rsidRPr="00C25FA3">
        <w:rPr>
          <w:color w:val="auto"/>
        </w:rPr>
        <w:t xml:space="preserve"> to</w:t>
      </w:r>
      <w:r w:rsidR="006A35C5" w:rsidRPr="00C25FA3">
        <w:rPr>
          <w:color w:val="auto"/>
        </w:rPr>
        <w:t xml:space="preserve"> </w:t>
      </w:r>
      <w:r w:rsidR="006A35C5" w:rsidRPr="00C25FA3">
        <w:t>amend of the Code of West Virginia, 1931, as amended, by adding thereto two new sections, designated §5B-2-18 and §5B-2-18a, all relating to uncrewed aircraft operation in the state; establishing the West Virginia Uncrewed Aircraft Systems Advisory Council within the Department of Economic Development; establishing membership, expense reimbursement, and duties of Council; clarifying that all uncrewed aircraft operation in the state must comply with federal regulations; prohibiting political subdivisions from regulating advanced air mobility aircraft or advanced air mobility systems; and defining terms.</w:t>
      </w:r>
    </w:p>
    <w:p w14:paraId="6AD350DF" w14:textId="77777777" w:rsidR="00303684" w:rsidRPr="00C25FA3" w:rsidRDefault="00303684" w:rsidP="00CC1F3B">
      <w:pPr>
        <w:pStyle w:val="EnactingClause"/>
        <w:rPr>
          <w:color w:val="auto"/>
        </w:rPr>
      </w:pPr>
      <w:r w:rsidRPr="00C25FA3">
        <w:rPr>
          <w:color w:val="auto"/>
        </w:rPr>
        <w:t>Be it enacted by the Legislature of West Virginia:</w:t>
      </w:r>
    </w:p>
    <w:p w14:paraId="47D26D47" w14:textId="77777777" w:rsidR="003C6034" w:rsidRPr="00C25FA3" w:rsidRDefault="003C6034" w:rsidP="00CC1F3B">
      <w:pPr>
        <w:pStyle w:val="EnactingClause"/>
        <w:rPr>
          <w:color w:val="auto"/>
        </w:rPr>
        <w:sectPr w:rsidR="003C6034" w:rsidRPr="00C25FA3" w:rsidSect="00FF5582">
          <w:pgSz w:w="12240" w:h="15840" w:code="1"/>
          <w:pgMar w:top="1440" w:right="1440" w:bottom="1440" w:left="1440" w:header="720" w:footer="720" w:gutter="0"/>
          <w:lnNumType w:countBy="1" w:restart="newSection"/>
          <w:pgNumType w:start="0"/>
          <w:cols w:space="720"/>
          <w:titlePg/>
          <w:docGrid w:linePitch="360"/>
        </w:sectPr>
      </w:pPr>
    </w:p>
    <w:p w14:paraId="33E79574" w14:textId="77777777" w:rsidR="006A35C5" w:rsidRPr="00C25FA3" w:rsidRDefault="006A35C5" w:rsidP="006A35C5">
      <w:pPr>
        <w:pStyle w:val="ChapterHeading"/>
        <w:rPr>
          <w:color w:val="auto"/>
        </w:rPr>
      </w:pPr>
      <w:r w:rsidRPr="00C25FA3">
        <w:rPr>
          <w:color w:val="auto"/>
        </w:rPr>
        <w:t>CHAPTER 5B. ECONOMIC DEVELOPMENT ACT OF 1985.</w:t>
      </w:r>
    </w:p>
    <w:p w14:paraId="565D564F" w14:textId="77777777" w:rsidR="006A35C5" w:rsidRPr="00C25FA3" w:rsidRDefault="006A35C5" w:rsidP="006A35C5">
      <w:pPr>
        <w:pStyle w:val="ArticleHeading"/>
        <w:rPr>
          <w:color w:val="auto"/>
        </w:rPr>
      </w:pPr>
      <w:r w:rsidRPr="00C25FA3">
        <w:rPr>
          <w:color w:val="auto"/>
        </w:rPr>
        <w:t>ARTICLE 2. DEPARTMENT OF ECONOMIC DEVELOPMENT.</w:t>
      </w:r>
    </w:p>
    <w:p w14:paraId="55C5065D" w14:textId="77777777" w:rsidR="006A35C5" w:rsidRPr="00C25FA3" w:rsidRDefault="006A35C5" w:rsidP="006A35C5">
      <w:pPr>
        <w:pStyle w:val="SectionHeading"/>
        <w:rPr>
          <w:color w:val="auto"/>
        </w:rPr>
      </w:pPr>
      <w:r w:rsidRPr="00C25FA3">
        <w:rPr>
          <w:color w:val="auto"/>
        </w:rPr>
        <w:t>§</w:t>
      </w:r>
      <w:bookmarkStart w:id="0" w:name="_Hlk93933421"/>
      <w:r w:rsidRPr="00C25FA3">
        <w:rPr>
          <w:color w:val="auto"/>
        </w:rPr>
        <w:t>5B-2-18. West Virginia Uncrewed Aircraft Systems Advisory Council</w:t>
      </w:r>
      <w:bookmarkEnd w:id="0"/>
      <w:r w:rsidRPr="00C25FA3">
        <w:rPr>
          <w:color w:val="auto"/>
        </w:rPr>
        <w:t>.</w:t>
      </w:r>
    </w:p>
    <w:p w14:paraId="02920CAF" w14:textId="77777777" w:rsidR="006A35C5" w:rsidRPr="00C25FA3" w:rsidRDefault="006A35C5" w:rsidP="006A35C5">
      <w:pPr>
        <w:spacing w:line="480" w:lineRule="auto"/>
        <w:ind w:firstLine="720"/>
        <w:sectPr w:rsidR="006A35C5" w:rsidRPr="00C25FA3" w:rsidSect="00CE270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p>
    <w:p w14:paraId="37FD4275" w14:textId="77777777" w:rsidR="006A35C5" w:rsidRPr="00C25FA3" w:rsidRDefault="006A35C5" w:rsidP="006A35C5">
      <w:pPr>
        <w:pStyle w:val="SectionBody"/>
        <w:rPr>
          <w:color w:val="auto"/>
        </w:rPr>
      </w:pPr>
      <w:r w:rsidRPr="00C25FA3">
        <w:rPr>
          <w:color w:val="auto"/>
        </w:rPr>
        <w:t>(a) The West Virginia Uncrewed Aircraft Systems Advisory Council is hereby created within the Department of Economic Development.</w:t>
      </w:r>
    </w:p>
    <w:p w14:paraId="09EB54C8" w14:textId="77777777" w:rsidR="006A35C5" w:rsidRPr="00C25FA3" w:rsidRDefault="006A35C5" w:rsidP="006A35C5">
      <w:pPr>
        <w:pStyle w:val="SectionBody"/>
        <w:rPr>
          <w:color w:val="auto"/>
        </w:rPr>
      </w:pPr>
      <w:r w:rsidRPr="00C25FA3">
        <w:rPr>
          <w:color w:val="auto"/>
        </w:rPr>
        <w:t>(b) The council consists of the following nine members, including the chairperson:</w:t>
      </w:r>
    </w:p>
    <w:p w14:paraId="242031B5" w14:textId="77777777" w:rsidR="006A35C5" w:rsidRPr="00C25FA3" w:rsidRDefault="006A35C5" w:rsidP="006A35C5">
      <w:pPr>
        <w:pStyle w:val="SectionBody"/>
        <w:rPr>
          <w:color w:val="auto"/>
        </w:rPr>
      </w:pPr>
      <w:bookmarkStart w:id="1" w:name="_Hlk94098389"/>
      <w:r w:rsidRPr="00C25FA3">
        <w:rPr>
          <w:color w:val="auto"/>
        </w:rPr>
        <w:t>(1) The Secretary of the Department of Economic Development or his or her designee, ex officio, who shall serve as the chair of the council, and who shall vote when necessary in the event the appointed members of the council become deadlocked;</w:t>
      </w:r>
    </w:p>
    <w:bookmarkEnd w:id="1"/>
    <w:p w14:paraId="021FB750" w14:textId="77777777" w:rsidR="006A35C5" w:rsidRPr="00C25FA3" w:rsidRDefault="006A35C5" w:rsidP="006A35C5">
      <w:pPr>
        <w:pStyle w:val="SectionBody"/>
        <w:rPr>
          <w:color w:val="auto"/>
        </w:rPr>
      </w:pPr>
      <w:r w:rsidRPr="00C25FA3">
        <w:rPr>
          <w:color w:val="auto"/>
        </w:rPr>
        <w:t>(2) The following eight members shall be appointed by the Governor and serve at his or her will and pleasure:</w:t>
      </w:r>
    </w:p>
    <w:p w14:paraId="15C82147" w14:textId="77777777" w:rsidR="006A35C5" w:rsidRPr="00C25FA3" w:rsidRDefault="006A35C5" w:rsidP="006A35C5">
      <w:pPr>
        <w:pStyle w:val="SectionBody"/>
        <w:rPr>
          <w:color w:val="auto"/>
        </w:rPr>
      </w:pPr>
      <w:r w:rsidRPr="00C25FA3">
        <w:rPr>
          <w:color w:val="auto"/>
        </w:rPr>
        <w:t xml:space="preserve">(A) One member representing the Secretary of the Department of Transportation; </w:t>
      </w:r>
    </w:p>
    <w:p w14:paraId="39B15086" w14:textId="77777777" w:rsidR="006A35C5" w:rsidRPr="00C25FA3" w:rsidRDefault="006A35C5" w:rsidP="006A35C5">
      <w:pPr>
        <w:pStyle w:val="SectionBody"/>
        <w:rPr>
          <w:color w:val="auto"/>
        </w:rPr>
      </w:pPr>
      <w:r w:rsidRPr="00C25FA3">
        <w:rPr>
          <w:color w:val="auto"/>
        </w:rPr>
        <w:t xml:space="preserve">(B) One member </w:t>
      </w:r>
      <w:r w:rsidRPr="00C25FA3">
        <w:rPr>
          <w:rFonts w:cs="Arial"/>
        </w:rPr>
        <w:t>from the Adjutant General’s Department</w:t>
      </w:r>
      <w:r w:rsidRPr="00C25FA3">
        <w:rPr>
          <w:color w:val="auto"/>
        </w:rPr>
        <w:t>;</w:t>
      </w:r>
    </w:p>
    <w:p w14:paraId="626B0A35" w14:textId="77777777" w:rsidR="006A35C5" w:rsidRPr="00C25FA3" w:rsidRDefault="006A35C5" w:rsidP="006A35C5">
      <w:pPr>
        <w:pStyle w:val="SectionBody"/>
        <w:rPr>
          <w:color w:val="auto"/>
        </w:rPr>
      </w:pPr>
      <w:r w:rsidRPr="00C25FA3">
        <w:rPr>
          <w:color w:val="auto"/>
        </w:rPr>
        <w:t xml:space="preserve">(C) One member representing the uncrewed aircraft system industry </w:t>
      </w:r>
      <w:r w:rsidRPr="00C25FA3">
        <w:rPr>
          <w:rFonts w:cs="Arial"/>
        </w:rPr>
        <w:t>with at least five years of experience operating an uncrewed aircraft</w:t>
      </w:r>
      <w:r w:rsidRPr="00C25FA3">
        <w:rPr>
          <w:color w:val="auto"/>
        </w:rPr>
        <w:t>;</w:t>
      </w:r>
    </w:p>
    <w:p w14:paraId="3F7371D0" w14:textId="77777777" w:rsidR="006A35C5" w:rsidRPr="00C25FA3" w:rsidRDefault="006A35C5" w:rsidP="006A35C5">
      <w:pPr>
        <w:pStyle w:val="SectionBody"/>
        <w:rPr>
          <w:color w:val="auto"/>
        </w:rPr>
      </w:pPr>
      <w:bookmarkStart w:id="2" w:name="_Hlk95734119"/>
      <w:r w:rsidRPr="00C25FA3">
        <w:rPr>
          <w:color w:val="auto"/>
        </w:rPr>
        <w:t>(D) One member representing a national association of the uncrewed aerial vehicle industry;</w:t>
      </w:r>
    </w:p>
    <w:bookmarkEnd w:id="2"/>
    <w:p w14:paraId="4AE21B3E" w14:textId="77777777" w:rsidR="006A35C5" w:rsidRPr="00C25FA3" w:rsidRDefault="006A35C5" w:rsidP="006A35C5">
      <w:pPr>
        <w:pStyle w:val="SectionBody"/>
        <w:rPr>
          <w:color w:val="auto"/>
        </w:rPr>
      </w:pPr>
      <w:r w:rsidRPr="00C25FA3">
        <w:rPr>
          <w:color w:val="auto"/>
        </w:rPr>
        <w:t>(E) One member with experience managing a commercial services airport;</w:t>
      </w:r>
    </w:p>
    <w:p w14:paraId="5F3BFBD4" w14:textId="77777777" w:rsidR="006A35C5" w:rsidRPr="00C25FA3" w:rsidRDefault="006A35C5" w:rsidP="006A35C5">
      <w:pPr>
        <w:pStyle w:val="SectionBody"/>
        <w:rPr>
          <w:color w:val="auto"/>
        </w:rPr>
      </w:pPr>
      <w:r w:rsidRPr="00C25FA3">
        <w:rPr>
          <w:color w:val="auto"/>
        </w:rPr>
        <w:t>(F) One member representing business and industry, generally;</w:t>
      </w:r>
    </w:p>
    <w:p w14:paraId="1B38D9D9" w14:textId="77777777" w:rsidR="006A35C5" w:rsidRPr="00C25FA3" w:rsidRDefault="006A35C5" w:rsidP="006A35C5">
      <w:pPr>
        <w:pStyle w:val="SectionBody"/>
        <w:rPr>
          <w:color w:val="auto"/>
        </w:rPr>
      </w:pPr>
      <w:r w:rsidRPr="00C25FA3">
        <w:rPr>
          <w:color w:val="auto"/>
        </w:rPr>
        <w:t>(G) One member representing academia; and</w:t>
      </w:r>
    </w:p>
    <w:p w14:paraId="6F0A0789" w14:textId="77777777" w:rsidR="006A35C5" w:rsidRPr="00C25FA3" w:rsidRDefault="006A35C5" w:rsidP="006A35C5">
      <w:pPr>
        <w:pStyle w:val="SectionBody"/>
        <w:rPr>
          <w:color w:val="auto"/>
        </w:rPr>
      </w:pPr>
      <w:r w:rsidRPr="00C25FA3">
        <w:rPr>
          <w:color w:val="auto"/>
        </w:rPr>
        <w:t>(H) One member representing the advanced air mobility industry developing human transit capabilities.</w:t>
      </w:r>
    </w:p>
    <w:p w14:paraId="6ED00B54" w14:textId="77777777" w:rsidR="006A35C5" w:rsidRPr="00C25FA3" w:rsidRDefault="006A35C5" w:rsidP="006A35C5">
      <w:pPr>
        <w:pStyle w:val="SectionBody"/>
        <w:rPr>
          <w:color w:val="auto"/>
        </w:rPr>
      </w:pPr>
      <w:r w:rsidRPr="00C25FA3">
        <w:rPr>
          <w:color w:val="auto"/>
        </w:rPr>
        <w:t>(3) Members of the council will receive no compensation but are entitled to reimbursement for mileage expenses while attending meetings of the committee to the extent that funds are available through the Department of Economic Development.</w:t>
      </w:r>
    </w:p>
    <w:p w14:paraId="3E4F7965" w14:textId="77777777" w:rsidR="006A35C5" w:rsidRPr="00C25FA3" w:rsidRDefault="006A35C5" w:rsidP="006A35C5">
      <w:pPr>
        <w:pStyle w:val="SectionBody"/>
        <w:rPr>
          <w:color w:val="auto"/>
        </w:rPr>
      </w:pPr>
      <w:r w:rsidRPr="00C25FA3">
        <w:rPr>
          <w:color w:val="auto"/>
        </w:rPr>
        <w:t>(c) The council shall:</w:t>
      </w:r>
    </w:p>
    <w:p w14:paraId="09F0F67B" w14:textId="77777777" w:rsidR="006A35C5" w:rsidRPr="00C25FA3" w:rsidRDefault="006A35C5" w:rsidP="006A35C5">
      <w:pPr>
        <w:pStyle w:val="SectionBody"/>
        <w:rPr>
          <w:color w:val="auto"/>
        </w:rPr>
      </w:pPr>
      <w:r w:rsidRPr="00C25FA3">
        <w:rPr>
          <w:color w:val="auto"/>
        </w:rPr>
        <w:t xml:space="preserve">(1) Identify trends and technologies driving innovation in uncrewed aircraft systems; </w:t>
      </w:r>
    </w:p>
    <w:p w14:paraId="7C2C778A" w14:textId="77777777" w:rsidR="006A35C5" w:rsidRPr="00C25FA3" w:rsidRDefault="006A35C5" w:rsidP="006A35C5">
      <w:pPr>
        <w:pStyle w:val="SectionBody"/>
        <w:rPr>
          <w:color w:val="auto"/>
        </w:rPr>
      </w:pPr>
      <w:r w:rsidRPr="00C25FA3">
        <w:rPr>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50F2E570" w14:textId="77777777" w:rsidR="006A35C5" w:rsidRPr="00C25FA3" w:rsidRDefault="006A35C5" w:rsidP="006A35C5">
      <w:pPr>
        <w:pStyle w:val="SectionBody"/>
        <w:rPr>
          <w:color w:val="auto"/>
        </w:rPr>
      </w:pPr>
      <w:r w:rsidRPr="00C25FA3">
        <w:rPr>
          <w:color w:val="auto"/>
        </w:rPr>
        <w:t>(3) Develop recommended legislation addressing specific issues and in furtherance of the comprehensive strategies identified in subdivision (2), subsection (c) of this section.</w:t>
      </w:r>
    </w:p>
    <w:p w14:paraId="1158E0B8" w14:textId="77777777" w:rsidR="006A35C5" w:rsidRPr="00C25FA3" w:rsidRDefault="006A35C5" w:rsidP="006A35C5">
      <w:pPr>
        <w:pStyle w:val="SectionBody"/>
        <w:rPr>
          <w:color w:val="auto"/>
        </w:rPr>
      </w:pPr>
      <w:r w:rsidRPr="00C25FA3">
        <w:rPr>
          <w:color w:val="auto"/>
        </w:rPr>
        <w:t>(d) The council shall meet at least annually and may convene public meetings to gather information or receive public comments.</w:t>
      </w:r>
    </w:p>
    <w:p w14:paraId="19B19CF5" w14:textId="77777777" w:rsidR="006A35C5" w:rsidRPr="00C25FA3" w:rsidRDefault="006A35C5" w:rsidP="006A35C5">
      <w:pPr>
        <w:pStyle w:val="SectionBody"/>
        <w:rPr>
          <w:color w:val="auto"/>
        </w:rPr>
      </w:pPr>
      <w:r w:rsidRPr="00C25FA3">
        <w:rPr>
          <w:color w:val="auto"/>
        </w:rPr>
        <w:t xml:space="preserve">(e) The council shall report on the status of its duties, goals, accomplishments, and recommendations to the Legislature on at least an annual basis.  </w:t>
      </w:r>
    </w:p>
    <w:p w14:paraId="5703B141" w14:textId="77777777" w:rsidR="00774EA6" w:rsidRDefault="006A35C5" w:rsidP="006A35C5">
      <w:pPr>
        <w:pStyle w:val="SectionHeading"/>
        <w:sectPr w:rsidR="00774EA6" w:rsidSect="0079049F">
          <w:type w:val="continuous"/>
          <w:pgSz w:w="12240" w:h="15840" w:code="1"/>
          <w:pgMar w:top="1440" w:right="1440" w:bottom="1440" w:left="1440" w:header="720" w:footer="720" w:gutter="0"/>
          <w:lnNumType w:countBy="1" w:restart="newSection"/>
          <w:cols w:space="720"/>
          <w:docGrid w:linePitch="360"/>
        </w:sectPr>
      </w:pPr>
      <w:r w:rsidRPr="00C25FA3">
        <w:t xml:space="preserve">§5B-2-18a. Applicability of federal laws and Federal Aviation Administration regulations; permissible use of uncrewed aircraft. </w:t>
      </w:r>
    </w:p>
    <w:p w14:paraId="02E6F8EE" w14:textId="6C9A3433" w:rsidR="006A35C5" w:rsidRPr="00C25FA3" w:rsidRDefault="006A35C5" w:rsidP="006A35C5">
      <w:pPr>
        <w:pStyle w:val="SectionBody"/>
      </w:pPr>
      <w:r w:rsidRPr="00C25FA3">
        <w:t>(a) Notwithstanding any provision of this article to the contrary, any person or entity operating an uncrewed aircraft system may do so in compliance with applicable federal law and applicable regulations of the Federal Aviation Administration.</w:t>
      </w:r>
    </w:p>
    <w:p w14:paraId="7D71E951" w14:textId="77777777" w:rsidR="006A35C5" w:rsidRPr="00C25FA3" w:rsidRDefault="006A35C5" w:rsidP="006A35C5">
      <w:pPr>
        <w:pStyle w:val="SectionBody"/>
        <w:rPr>
          <w:color w:val="auto"/>
        </w:rPr>
      </w:pPr>
      <w:r w:rsidRPr="00C25FA3">
        <w:rPr>
          <w:color w:val="auto"/>
        </w:rPr>
        <w:t>(b) Except as authorized by law, a political subdivision of the state shall not enact or adopt an ordinance, policy, or rule that relates to the ownership or operation of an advanced air mobility aircraft or advanced air mobility system, and shall not otherwise engage in the regulation of any uncrewed aircraft system, advanced air mobility aircraft, or advanced air mobility system. Any ordinance, policy, or rule, to the extent that it violates any provision of this subsection, whether enacted or adopted by the political subdivision before or after the effective date of this section, is void.</w:t>
      </w:r>
    </w:p>
    <w:p w14:paraId="492F29DF" w14:textId="77777777" w:rsidR="0079049F" w:rsidRDefault="006A35C5" w:rsidP="006A35C5">
      <w:pPr>
        <w:pStyle w:val="SectionBody"/>
        <w:rPr>
          <w:color w:val="auto"/>
        </w:rPr>
        <w:sectPr w:rsidR="0079049F" w:rsidSect="0079049F">
          <w:type w:val="continuous"/>
          <w:pgSz w:w="12240" w:h="15840" w:code="1"/>
          <w:pgMar w:top="1440" w:right="1440" w:bottom="1440" w:left="1440" w:header="720" w:footer="720" w:gutter="0"/>
          <w:lnNumType w:countBy="1" w:restart="newSection"/>
          <w:cols w:space="720"/>
          <w:docGrid w:linePitch="360"/>
        </w:sectPr>
      </w:pPr>
      <w:r w:rsidRPr="00C25FA3">
        <w:rPr>
          <w:color w:val="auto"/>
        </w:rPr>
        <w:t>(c) As used in this section, “advanced air mobility aircraft” or “advanced air mobility system” means a system that transports people and property by air between points in the United States using aircraft, as defined in §29-2A-1 of this code, including electric aircraft and electric vertical takeoff and landing aircraft, in both controlled and uncontrolled airspace.</w:t>
      </w:r>
    </w:p>
    <w:p w14:paraId="39CF778A" w14:textId="77777777" w:rsidR="0079049F" w:rsidRDefault="0079049F" w:rsidP="006A35C5">
      <w:pPr>
        <w:pStyle w:val="SectionBody"/>
        <w:rPr>
          <w:color w:val="auto"/>
        </w:rPr>
        <w:sectPr w:rsidR="0079049F" w:rsidSect="0079049F">
          <w:pgSz w:w="12240" w:h="15840" w:code="1"/>
          <w:pgMar w:top="1440" w:right="1440" w:bottom="1440" w:left="1440" w:header="720" w:footer="720" w:gutter="0"/>
          <w:cols w:space="720"/>
          <w:titlePg/>
          <w:docGrid w:linePitch="360"/>
        </w:sectPr>
      </w:pPr>
    </w:p>
    <w:p w14:paraId="6D8BFEBB" w14:textId="77777777" w:rsidR="0079049F" w:rsidRPr="0079049F" w:rsidRDefault="0079049F" w:rsidP="0079049F">
      <w:pPr>
        <w:ind w:left="720" w:right="720" w:firstLine="360"/>
        <w:contextualSpacing w:val="0"/>
        <w:rPr>
          <w:color w:val="000000" w:themeColor="text1"/>
        </w:rPr>
      </w:pPr>
      <w:r w:rsidRPr="0079049F">
        <w:rPr>
          <w:color w:val="000000" w:themeColor="text1"/>
        </w:rPr>
        <w:t>The Joint Committee on Enrolled Bills hereby certifies that the foregoing bill is correctly enrolled.</w:t>
      </w:r>
    </w:p>
    <w:p w14:paraId="2EB8374F" w14:textId="77777777" w:rsidR="0079049F" w:rsidRPr="0079049F" w:rsidRDefault="0079049F" w:rsidP="0079049F">
      <w:pPr>
        <w:widowControl w:val="0"/>
        <w:ind w:firstLine="720"/>
        <w:contextualSpacing w:val="0"/>
        <w:rPr>
          <w:rFonts w:eastAsia="Calibri"/>
          <w:color w:val="000000"/>
        </w:rPr>
      </w:pPr>
    </w:p>
    <w:p w14:paraId="6C2E9069" w14:textId="77777777" w:rsidR="0079049F" w:rsidRPr="0079049F" w:rsidRDefault="0079049F" w:rsidP="0079049F">
      <w:pPr>
        <w:ind w:left="720" w:right="720" w:firstLine="180"/>
        <w:contextualSpacing w:val="0"/>
        <w:jc w:val="left"/>
        <w:rPr>
          <w:color w:val="000000" w:themeColor="text1"/>
        </w:rPr>
      </w:pPr>
    </w:p>
    <w:p w14:paraId="51670D9F" w14:textId="77777777" w:rsidR="0079049F" w:rsidRPr="0079049F" w:rsidRDefault="0079049F" w:rsidP="0079049F">
      <w:pPr>
        <w:ind w:left="720" w:right="720"/>
        <w:contextualSpacing w:val="0"/>
        <w:jc w:val="left"/>
        <w:rPr>
          <w:color w:val="000000" w:themeColor="text1"/>
        </w:rPr>
      </w:pPr>
      <w:r w:rsidRPr="0079049F">
        <w:rPr>
          <w:color w:val="000000" w:themeColor="text1"/>
        </w:rPr>
        <w:t>...............................................................</w:t>
      </w:r>
    </w:p>
    <w:p w14:paraId="798261CD" w14:textId="77777777" w:rsidR="0079049F" w:rsidRPr="0079049F" w:rsidRDefault="0079049F" w:rsidP="0079049F">
      <w:pPr>
        <w:tabs>
          <w:tab w:val="center" w:pos="2610"/>
        </w:tabs>
        <w:ind w:left="720" w:right="720"/>
        <w:contextualSpacing w:val="0"/>
        <w:jc w:val="left"/>
        <w:rPr>
          <w:color w:val="000000" w:themeColor="text1"/>
        </w:rPr>
      </w:pPr>
      <w:r w:rsidRPr="0079049F">
        <w:rPr>
          <w:color w:val="000000" w:themeColor="text1"/>
        </w:rPr>
        <w:tab/>
      </w:r>
      <w:r w:rsidRPr="0079049F">
        <w:rPr>
          <w:i/>
          <w:iCs/>
          <w:color w:val="000000" w:themeColor="text1"/>
        </w:rPr>
        <w:t>Chairman, House Committee</w:t>
      </w:r>
    </w:p>
    <w:p w14:paraId="19EEFBE6" w14:textId="77777777" w:rsidR="0079049F" w:rsidRPr="0079049F" w:rsidRDefault="0079049F" w:rsidP="0079049F">
      <w:pPr>
        <w:ind w:left="720" w:right="720"/>
        <w:contextualSpacing w:val="0"/>
        <w:jc w:val="left"/>
        <w:rPr>
          <w:color w:val="000000" w:themeColor="text1"/>
        </w:rPr>
      </w:pPr>
    </w:p>
    <w:p w14:paraId="004254F1" w14:textId="77777777" w:rsidR="0079049F" w:rsidRPr="0079049F" w:rsidRDefault="0079049F" w:rsidP="0079049F">
      <w:pPr>
        <w:ind w:left="720" w:right="720"/>
        <w:contextualSpacing w:val="0"/>
        <w:jc w:val="left"/>
        <w:rPr>
          <w:color w:val="000000" w:themeColor="text1"/>
        </w:rPr>
      </w:pPr>
    </w:p>
    <w:p w14:paraId="0BC13F60" w14:textId="77777777" w:rsidR="0079049F" w:rsidRPr="0079049F" w:rsidRDefault="0079049F" w:rsidP="007904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ab/>
      </w:r>
      <w:r w:rsidRPr="0079049F">
        <w:rPr>
          <w:color w:val="000000" w:themeColor="text1"/>
        </w:rPr>
        <w:tab/>
        <w:t>...............................................................</w:t>
      </w:r>
    </w:p>
    <w:p w14:paraId="0FA90498" w14:textId="77777777" w:rsidR="0079049F" w:rsidRPr="0079049F" w:rsidRDefault="0079049F" w:rsidP="0079049F">
      <w:pPr>
        <w:tabs>
          <w:tab w:val="center" w:pos="3870"/>
        </w:tabs>
        <w:ind w:left="720" w:right="720"/>
        <w:contextualSpacing w:val="0"/>
        <w:jc w:val="left"/>
        <w:rPr>
          <w:color w:val="000000" w:themeColor="text1"/>
        </w:rPr>
      </w:pPr>
      <w:r w:rsidRPr="0079049F">
        <w:rPr>
          <w:color w:val="000000" w:themeColor="text1"/>
        </w:rPr>
        <w:tab/>
      </w:r>
      <w:r w:rsidRPr="0079049F">
        <w:rPr>
          <w:i/>
          <w:iCs/>
          <w:color w:val="000000" w:themeColor="text1"/>
        </w:rPr>
        <w:t>Chairman, Senate Committee</w:t>
      </w:r>
    </w:p>
    <w:p w14:paraId="6221FE58" w14:textId="77777777" w:rsidR="0079049F" w:rsidRPr="0079049F" w:rsidRDefault="0079049F" w:rsidP="007904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i/>
          <w:iCs/>
          <w:color w:val="000000" w:themeColor="text1"/>
        </w:rPr>
        <w:tab/>
      </w:r>
      <w:r w:rsidRPr="0079049F">
        <w:rPr>
          <w:i/>
          <w:iCs/>
          <w:color w:val="000000" w:themeColor="text1"/>
        </w:rPr>
        <w:tab/>
      </w:r>
      <w:r w:rsidRPr="0079049F">
        <w:rPr>
          <w:i/>
          <w:iCs/>
          <w:color w:val="000000" w:themeColor="text1"/>
        </w:rPr>
        <w:tab/>
      </w:r>
      <w:r w:rsidRPr="0079049F">
        <w:rPr>
          <w:i/>
          <w:iCs/>
          <w:color w:val="000000" w:themeColor="text1"/>
        </w:rPr>
        <w:tab/>
        <w:t xml:space="preserve">                </w:t>
      </w:r>
    </w:p>
    <w:p w14:paraId="4D275D55" w14:textId="77777777" w:rsidR="0079049F" w:rsidRPr="0079049F" w:rsidRDefault="0079049F" w:rsidP="007904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7A34627D" w14:textId="77777777" w:rsidR="0079049F" w:rsidRPr="0079049F" w:rsidRDefault="0079049F" w:rsidP="007904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Originating in the House.</w:t>
      </w:r>
    </w:p>
    <w:p w14:paraId="46B342BB" w14:textId="77777777" w:rsidR="0079049F" w:rsidRPr="0079049F" w:rsidRDefault="0079049F" w:rsidP="007904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6613DA5F" w14:textId="77777777" w:rsidR="0079049F" w:rsidRPr="0079049F" w:rsidRDefault="0079049F" w:rsidP="0079049F">
      <w:pPr>
        <w:ind w:left="720" w:right="720"/>
        <w:contextualSpacing w:val="0"/>
        <w:jc w:val="left"/>
        <w:rPr>
          <w:color w:val="000000" w:themeColor="text1"/>
        </w:rPr>
      </w:pPr>
      <w:r w:rsidRPr="0079049F">
        <w:rPr>
          <w:color w:val="000000" w:themeColor="text1"/>
        </w:rPr>
        <w:t>In effect ninety days from passage.</w:t>
      </w:r>
    </w:p>
    <w:p w14:paraId="22AD5192" w14:textId="77777777" w:rsidR="0079049F" w:rsidRPr="0079049F" w:rsidRDefault="0079049F" w:rsidP="007904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6E1F0675" w14:textId="77777777" w:rsidR="0079049F" w:rsidRPr="0079049F" w:rsidRDefault="0079049F" w:rsidP="007904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3747AE17"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w:t>
      </w:r>
    </w:p>
    <w:p w14:paraId="53EE7E4C" w14:textId="77777777" w:rsidR="0079049F" w:rsidRPr="0079049F" w:rsidRDefault="0079049F" w:rsidP="0079049F">
      <w:pPr>
        <w:tabs>
          <w:tab w:val="center" w:pos="2610"/>
        </w:tabs>
        <w:ind w:right="720"/>
        <w:contextualSpacing w:val="0"/>
        <w:jc w:val="left"/>
        <w:rPr>
          <w:color w:val="000000" w:themeColor="text1"/>
        </w:rPr>
      </w:pPr>
      <w:r w:rsidRPr="0079049F">
        <w:rPr>
          <w:i/>
          <w:iCs/>
          <w:color w:val="000000" w:themeColor="text1"/>
        </w:rPr>
        <w:tab/>
        <w:t>Clerk of the House of Delegates</w:t>
      </w:r>
    </w:p>
    <w:p w14:paraId="7F70108F"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09382DD2"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4B428C1B"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ab/>
      </w:r>
      <w:r w:rsidRPr="0079049F">
        <w:rPr>
          <w:color w:val="000000" w:themeColor="text1"/>
        </w:rPr>
        <w:tab/>
        <w:t>...............................................................</w:t>
      </w:r>
    </w:p>
    <w:p w14:paraId="5305D833" w14:textId="77777777" w:rsidR="0079049F" w:rsidRPr="0079049F" w:rsidRDefault="0079049F" w:rsidP="0079049F">
      <w:pPr>
        <w:tabs>
          <w:tab w:val="left" w:pos="-1255"/>
          <w:tab w:val="left" w:pos="-720"/>
          <w:tab w:val="center" w:pos="3960"/>
        </w:tabs>
        <w:ind w:right="720"/>
        <w:contextualSpacing w:val="0"/>
        <w:jc w:val="left"/>
        <w:rPr>
          <w:color w:val="000000" w:themeColor="text1"/>
        </w:rPr>
      </w:pPr>
      <w:r w:rsidRPr="0079049F">
        <w:rPr>
          <w:i/>
          <w:iCs/>
          <w:color w:val="000000" w:themeColor="text1"/>
        </w:rPr>
        <w:tab/>
        <w:t>Clerk of the Senate</w:t>
      </w:r>
    </w:p>
    <w:p w14:paraId="2244080D"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26F5A74D"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392000E0"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ab/>
      </w:r>
      <w:r w:rsidRPr="0079049F">
        <w:rPr>
          <w:color w:val="000000" w:themeColor="text1"/>
        </w:rPr>
        <w:tab/>
      </w:r>
      <w:r w:rsidRPr="0079049F">
        <w:rPr>
          <w:color w:val="000000" w:themeColor="text1"/>
        </w:rPr>
        <w:tab/>
      </w:r>
      <w:r w:rsidRPr="0079049F">
        <w:rPr>
          <w:color w:val="000000" w:themeColor="text1"/>
        </w:rPr>
        <w:tab/>
        <w:t>...............................................................</w:t>
      </w:r>
    </w:p>
    <w:p w14:paraId="1BCE6B4B" w14:textId="77777777" w:rsidR="0079049F" w:rsidRPr="0079049F" w:rsidRDefault="0079049F" w:rsidP="0079049F">
      <w:pPr>
        <w:tabs>
          <w:tab w:val="center" w:pos="4770"/>
        </w:tabs>
        <w:ind w:right="720"/>
        <w:contextualSpacing w:val="0"/>
        <w:jc w:val="left"/>
        <w:rPr>
          <w:color w:val="000000" w:themeColor="text1"/>
        </w:rPr>
      </w:pPr>
      <w:r w:rsidRPr="0079049F">
        <w:rPr>
          <w:color w:val="000000" w:themeColor="text1"/>
        </w:rPr>
        <w:tab/>
      </w:r>
      <w:r w:rsidRPr="0079049F">
        <w:rPr>
          <w:i/>
          <w:iCs/>
          <w:color w:val="000000" w:themeColor="text1"/>
        </w:rPr>
        <w:t>Speaker of the House of Delegates</w:t>
      </w:r>
    </w:p>
    <w:p w14:paraId="58F6CE86"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0F5DBFF4"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1A999BE1"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r w:rsidRPr="0079049F">
        <w:rPr>
          <w:color w:val="000000" w:themeColor="text1"/>
        </w:rPr>
        <w:tab/>
      </w:r>
      <w:r w:rsidRPr="0079049F">
        <w:rPr>
          <w:color w:val="000000" w:themeColor="text1"/>
        </w:rPr>
        <w:tab/>
      </w:r>
      <w:r w:rsidRPr="0079049F">
        <w:rPr>
          <w:color w:val="000000" w:themeColor="text1"/>
        </w:rPr>
        <w:tab/>
      </w:r>
      <w:r w:rsidRPr="0079049F">
        <w:rPr>
          <w:color w:val="000000" w:themeColor="text1"/>
        </w:rPr>
        <w:tab/>
      </w:r>
      <w:r w:rsidRPr="0079049F">
        <w:rPr>
          <w:color w:val="000000" w:themeColor="text1"/>
        </w:rPr>
        <w:tab/>
      </w:r>
      <w:r w:rsidRPr="0079049F">
        <w:rPr>
          <w:color w:val="000000" w:themeColor="text1"/>
        </w:rPr>
        <w:tab/>
        <w:t>...............................................................</w:t>
      </w:r>
    </w:p>
    <w:p w14:paraId="11FDCEF9" w14:textId="77777777" w:rsidR="0079049F" w:rsidRPr="0079049F" w:rsidRDefault="0079049F" w:rsidP="0079049F">
      <w:pPr>
        <w:tabs>
          <w:tab w:val="center" w:pos="6210"/>
        </w:tabs>
        <w:ind w:right="720"/>
        <w:contextualSpacing w:val="0"/>
        <w:jc w:val="left"/>
        <w:rPr>
          <w:color w:val="000000" w:themeColor="text1"/>
        </w:rPr>
      </w:pPr>
      <w:r w:rsidRPr="0079049F">
        <w:rPr>
          <w:color w:val="000000" w:themeColor="text1"/>
        </w:rPr>
        <w:tab/>
      </w:r>
      <w:r w:rsidRPr="0079049F">
        <w:rPr>
          <w:i/>
          <w:iCs/>
          <w:color w:val="000000" w:themeColor="text1"/>
        </w:rPr>
        <w:t>President of the Senate</w:t>
      </w:r>
    </w:p>
    <w:p w14:paraId="50F9DDD4"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1CBFF0C6"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left"/>
        <w:rPr>
          <w:color w:val="000000" w:themeColor="text1"/>
        </w:rPr>
      </w:pPr>
    </w:p>
    <w:p w14:paraId="0A849ED8" w14:textId="77777777" w:rsidR="0079049F" w:rsidRPr="0079049F" w:rsidRDefault="0079049F" w:rsidP="007904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contextualSpacing w:val="0"/>
        <w:jc w:val="center"/>
        <w:rPr>
          <w:color w:val="000000" w:themeColor="text1"/>
        </w:rPr>
      </w:pPr>
      <w:r w:rsidRPr="0079049F">
        <w:rPr>
          <w:color w:val="000000" w:themeColor="text1"/>
        </w:rPr>
        <w:t>__________</w:t>
      </w:r>
    </w:p>
    <w:p w14:paraId="1CCE7FD0" w14:textId="77777777" w:rsidR="0079049F" w:rsidRPr="0079049F" w:rsidRDefault="0079049F" w:rsidP="0079049F">
      <w:pPr>
        <w:ind w:right="720"/>
        <w:contextualSpacing w:val="0"/>
        <w:rPr>
          <w:color w:val="000000" w:themeColor="text1"/>
        </w:rPr>
      </w:pPr>
    </w:p>
    <w:p w14:paraId="390A2302" w14:textId="77777777" w:rsidR="0079049F" w:rsidRPr="0079049F" w:rsidRDefault="0079049F" w:rsidP="0079049F">
      <w:pPr>
        <w:ind w:right="720"/>
        <w:contextualSpacing w:val="0"/>
        <w:rPr>
          <w:color w:val="000000" w:themeColor="text1"/>
        </w:rPr>
      </w:pPr>
    </w:p>
    <w:p w14:paraId="54EDD266" w14:textId="77777777" w:rsidR="0079049F" w:rsidRPr="0079049F" w:rsidRDefault="0079049F" w:rsidP="0079049F">
      <w:pPr>
        <w:ind w:left="720" w:right="720"/>
        <w:contextualSpacing w:val="0"/>
        <w:rPr>
          <w:color w:val="000000" w:themeColor="text1"/>
        </w:rPr>
      </w:pPr>
    </w:p>
    <w:p w14:paraId="42AD889E" w14:textId="77777777" w:rsidR="0079049F" w:rsidRPr="0079049F" w:rsidRDefault="0079049F" w:rsidP="0079049F">
      <w:pPr>
        <w:tabs>
          <w:tab w:val="left" w:pos="1080"/>
        </w:tabs>
        <w:ind w:left="720" w:right="720"/>
        <w:contextualSpacing w:val="0"/>
        <w:rPr>
          <w:color w:val="000000" w:themeColor="text1"/>
        </w:rPr>
      </w:pPr>
      <w:r w:rsidRPr="0079049F">
        <w:rPr>
          <w:color w:val="000000" w:themeColor="text1"/>
        </w:rPr>
        <w:tab/>
        <w:t>The within ................................................... this the...........................................</w:t>
      </w:r>
    </w:p>
    <w:p w14:paraId="165EEF04" w14:textId="77777777" w:rsidR="0079049F" w:rsidRPr="0079049F" w:rsidRDefault="0079049F" w:rsidP="0079049F">
      <w:pPr>
        <w:tabs>
          <w:tab w:val="left" w:pos="1080"/>
        </w:tabs>
        <w:ind w:left="720" w:right="720"/>
        <w:contextualSpacing w:val="0"/>
        <w:rPr>
          <w:color w:val="000000" w:themeColor="text1"/>
        </w:rPr>
      </w:pPr>
    </w:p>
    <w:p w14:paraId="53042938" w14:textId="77777777" w:rsidR="0079049F" w:rsidRPr="0079049F" w:rsidRDefault="0079049F" w:rsidP="0079049F">
      <w:pPr>
        <w:ind w:left="720" w:right="720"/>
        <w:contextualSpacing w:val="0"/>
        <w:rPr>
          <w:color w:val="000000" w:themeColor="text1"/>
        </w:rPr>
      </w:pPr>
      <w:r w:rsidRPr="0079049F">
        <w:rPr>
          <w:color w:val="000000" w:themeColor="text1"/>
        </w:rPr>
        <w:t>day of ..........................................................................................................., 2022.</w:t>
      </w:r>
    </w:p>
    <w:p w14:paraId="61AE2F18" w14:textId="77777777" w:rsidR="0079049F" w:rsidRPr="0079049F" w:rsidRDefault="0079049F" w:rsidP="0079049F">
      <w:pPr>
        <w:ind w:left="720" w:right="720"/>
        <w:contextualSpacing w:val="0"/>
        <w:rPr>
          <w:color w:val="000000" w:themeColor="text1"/>
        </w:rPr>
      </w:pPr>
    </w:p>
    <w:p w14:paraId="72519F2E" w14:textId="77777777" w:rsidR="0079049F" w:rsidRPr="0079049F" w:rsidRDefault="0079049F" w:rsidP="0079049F">
      <w:pPr>
        <w:ind w:left="720" w:right="720"/>
        <w:contextualSpacing w:val="0"/>
        <w:rPr>
          <w:color w:val="000000" w:themeColor="text1"/>
        </w:rPr>
      </w:pPr>
    </w:p>
    <w:p w14:paraId="4054A464" w14:textId="77777777" w:rsidR="0079049F" w:rsidRPr="0079049F" w:rsidRDefault="0079049F" w:rsidP="0079049F">
      <w:pPr>
        <w:widowControl w:val="0"/>
        <w:ind w:left="720" w:right="720"/>
        <w:contextualSpacing w:val="0"/>
        <w:jc w:val="right"/>
        <w:rPr>
          <w:color w:val="000000" w:themeColor="text1"/>
        </w:rPr>
      </w:pPr>
      <w:r w:rsidRPr="0079049F">
        <w:rPr>
          <w:color w:val="000000" w:themeColor="text1"/>
        </w:rPr>
        <w:tab/>
      </w:r>
      <w:r w:rsidRPr="0079049F">
        <w:rPr>
          <w:color w:val="000000" w:themeColor="text1"/>
        </w:rPr>
        <w:tab/>
      </w:r>
      <w:r w:rsidRPr="0079049F">
        <w:rPr>
          <w:color w:val="000000" w:themeColor="text1"/>
        </w:rPr>
        <w:tab/>
      </w:r>
      <w:r w:rsidRPr="0079049F">
        <w:rPr>
          <w:color w:val="000000" w:themeColor="text1"/>
        </w:rPr>
        <w:tab/>
        <w:t>.............................................................</w:t>
      </w:r>
    </w:p>
    <w:p w14:paraId="6EB716C8" w14:textId="0A3373C3" w:rsidR="008736AA" w:rsidRPr="00C25FA3" w:rsidRDefault="0079049F" w:rsidP="0079049F">
      <w:pPr>
        <w:pStyle w:val="SectionBody"/>
        <w:rPr>
          <w:color w:val="auto"/>
        </w:rPr>
      </w:pP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r>
      <w:r w:rsidRPr="0079049F">
        <w:rPr>
          <w:rFonts w:eastAsiaTheme="minorHAnsi" w:cs="Arial"/>
          <w:i/>
          <w:iCs/>
          <w:color w:val="000000" w:themeColor="text1"/>
        </w:rPr>
        <w:tab/>
        <w:t>Governor</w:t>
      </w:r>
    </w:p>
    <w:sectPr w:rsidR="008736AA" w:rsidRPr="00C25FA3" w:rsidSect="0079049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EE6F" w14:textId="77777777" w:rsidR="009E36EE" w:rsidRPr="00B844FE" w:rsidRDefault="009E36EE" w:rsidP="00B844FE">
      <w:r>
        <w:separator/>
      </w:r>
    </w:p>
  </w:endnote>
  <w:endnote w:type="continuationSeparator" w:id="0">
    <w:p w14:paraId="55754B45" w14:textId="77777777" w:rsidR="009E36EE" w:rsidRPr="00B844FE" w:rsidRDefault="009E36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6A90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3EBE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1FE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D124" w14:textId="77777777" w:rsidR="006A35C5" w:rsidRDefault="006A35C5" w:rsidP="008029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A73941" w14:textId="77777777" w:rsidR="006A35C5" w:rsidRDefault="006A3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27ED" w14:textId="77777777" w:rsidR="006A35C5" w:rsidRPr="00E155BE" w:rsidRDefault="006A35C5" w:rsidP="008029B9">
    <w:pPr>
      <w:pStyle w:val="Footer"/>
      <w:framePr w:wrap="around" w:vAnchor="text" w:hAnchor="margin" w:xAlign="center" w:y="1"/>
      <w:rPr>
        <w:rStyle w:val="PageNumber"/>
      </w:rPr>
    </w:pPr>
    <w:r w:rsidRPr="00E155BE">
      <w:rPr>
        <w:rStyle w:val="PageNumber"/>
      </w:rPr>
      <w:fldChar w:fldCharType="begin"/>
    </w:r>
    <w:r w:rsidRPr="00E155BE">
      <w:rPr>
        <w:rStyle w:val="PageNumber"/>
      </w:rPr>
      <w:instrText xml:space="preserve"> PAGE </w:instrText>
    </w:r>
    <w:r w:rsidRPr="00E155BE">
      <w:rPr>
        <w:rStyle w:val="PageNumber"/>
      </w:rPr>
      <w:fldChar w:fldCharType="separate"/>
    </w:r>
    <w:r w:rsidRPr="00E155BE">
      <w:rPr>
        <w:rStyle w:val="PageNumber"/>
        <w:noProof/>
      </w:rPr>
      <w:t>1</w:t>
    </w:r>
    <w:r w:rsidRPr="00E155BE">
      <w:rPr>
        <w:rStyle w:val="PageNumber"/>
      </w:rPr>
      <w:fldChar w:fldCharType="end"/>
    </w:r>
  </w:p>
  <w:p w14:paraId="64817348" w14:textId="77777777" w:rsidR="006A35C5" w:rsidRDefault="006A3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88FE" w14:textId="77777777" w:rsidR="006A35C5" w:rsidRDefault="006A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6FC4" w14:textId="77777777" w:rsidR="009E36EE" w:rsidRPr="00B844FE" w:rsidRDefault="009E36EE" w:rsidP="00B844FE">
      <w:r>
        <w:separator/>
      </w:r>
    </w:p>
  </w:footnote>
  <w:footnote w:type="continuationSeparator" w:id="0">
    <w:p w14:paraId="447B5065" w14:textId="77777777" w:rsidR="009E36EE" w:rsidRPr="00B844FE" w:rsidRDefault="009E36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5693" w14:textId="77777777" w:rsidR="002A0269" w:rsidRPr="00B844FE" w:rsidRDefault="00774EA6">
    <w:pPr>
      <w:pStyle w:val="Header"/>
    </w:pPr>
    <w:sdt>
      <w:sdtPr>
        <w:id w:val="-684364211"/>
        <w:placeholder>
          <w:docPart w:val="082774CDAE5643C39A849FBA1B9CC9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2774CDAE5643C39A849FBA1B9CC9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1ABD" w14:textId="7F63FFD0" w:rsidR="00C33014" w:rsidRPr="00686E9A" w:rsidRDefault="006A35C5" w:rsidP="000573A9">
    <w:pPr>
      <w:pStyle w:val="HeaderStyle"/>
      <w:rPr>
        <w:sz w:val="22"/>
        <w:szCs w:val="22"/>
      </w:rPr>
    </w:pPr>
    <w:r>
      <w:rPr>
        <w:sz w:val="22"/>
        <w:szCs w:val="22"/>
      </w:rPr>
      <w:t xml:space="preserve">Enr </w:t>
    </w:r>
    <w:r w:rsidR="00FF5582">
      <w:rPr>
        <w:sz w:val="22"/>
        <w:szCs w:val="22"/>
      </w:rPr>
      <w:t>CS</w:t>
    </w:r>
    <w:r w:rsidR="0037634D">
      <w:rPr>
        <w:sz w:val="22"/>
        <w:szCs w:val="22"/>
      </w:rPr>
      <w:t xml:space="preserve"> for HB 4667</w:t>
    </w:r>
    <w:r w:rsidR="00C33014" w:rsidRPr="00686E9A">
      <w:rPr>
        <w:sz w:val="22"/>
        <w:szCs w:val="22"/>
      </w:rPr>
      <w:tab/>
    </w:r>
    <w:sdt>
      <w:sdtPr>
        <w:rPr>
          <w:sz w:val="22"/>
          <w:szCs w:val="22"/>
        </w:rPr>
        <w:alias w:val="CBD Number"/>
        <w:tag w:val="CBD Number"/>
        <w:id w:val="1176923086"/>
        <w:lock w:val="sdtLocked"/>
        <w:showingPlcHdr/>
        <w:text/>
      </w:sdtPr>
      <w:sdtEndPr/>
      <w:sdtContent>
        <w:r w:rsidR="0037634D">
          <w:rPr>
            <w:sz w:val="22"/>
            <w:szCs w:val="22"/>
          </w:rPr>
          <w:t xml:space="preserve">     </w:t>
        </w:r>
      </w:sdtContent>
    </w:sdt>
  </w:p>
  <w:p w14:paraId="1737B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4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92B2" w14:textId="77777777" w:rsidR="006A35C5" w:rsidRDefault="006A3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F6F1" w14:textId="6135CF6D" w:rsidR="006A35C5" w:rsidRDefault="0079049F">
    <w:pPr>
      <w:pStyle w:val="Header"/>
    </w:pPr>
    <w:r>
      <w:t>Enr CS for HB 4667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B6E9" w14:textId="77777777" w:rsidR="006A35C5" w:rsidRDefault="006A3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52B7"/>
    <w:multiLevelType w:val="hybridMultilevel"/>
    <w:tmpl w:val="5C127EF8"/>
    <w:lvl w:ilvl="0" w:tplc="5C00010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35"/>
    <w:rsid w:val="0000526A"/>
    <w:rsid w:val="00050D47"/>
    <w:rsid w:val="000573A9"/>
    <w:rsid w:val="00081650"/>
    <w:rsid w:val="00085D22"/>
    <w:rsid w:val="000966BB"/>
    <w:rsid w:val="000C5C77"/>
    <w:rsid w:val="000E3912"/>
    <w:rsid w:val="000E4126"/>
    <w:rsid w:val="000F33C9"/>
    <w:rsid w:val="0010070F"/>
    <w:rsid w:val="00141EC4"/>
    <w:rsid w:val="0015112E"/>
    <w:rsid w:val="0015363F"/>
    <w:rsid w:val="001552E7"/>
    <w:rsid w:val="001566B4"/>
    <w:rsid w:val="001A66B7"/>
    <w:rsid w:val="001B70D6"/>
    <w:rsid w:val="001C279E"/>
    <w:rsid w:val="001D1B8B"/>
    <w:rsid w:val="001D459E"/>
    <w:rsid w:val="001E7466"/>
    <w:rsid w:val="001F2FE1"/>
    <w:rsid w:val="0022348D"/>
    <w:rsid w:val="00262D59"/>
    <w:rsid w:val="0027011C"/>
    <w:rsid w:val="00274200"/>
    <w:rsid w:val="00275740"/>
    <w:rsid w:val="002917E0"/>
    <w:rsid w:val="002A0269"/>
    <w:rsid w:val="002E402B"/>
    <w:rsid w:val="00303684"/>
    <w:rsid w:val="003143F5"/>
    <w:rsid w:val="00314854"/>
    <w:rsid w:val="0037634D"/>
    <w:rsid w:val="00383F7A"/>
    <w:rsid w:val="00394191"/>
    <w:rsid w:val="003C51CD"/>
    <w:rsid w:val="003C6034"/>
    <w:rsid w:val="00400B5C"/>
    <w:rsid w:val="004104CE"/>
    <w:rsid w:val="00430BD8"/>
    <w:rsid w:val="004368E0"/>
    <w:rsid w:val="004C13DD"/>
    <w:rsid w:val="004D3ABE"/>
    <w:rsid w:val="004E3441"/>
    <w:rsid w:val="00500579"/>
    <w:rsid w:val="00534EE1"/>
    <w:rsid w:val="00554DBE"/>
    <w:rsid w:val="00582869"/>
    <w:rsid w:val="005965B5"/>
    <w:rsid w:val="005A1EB6"/>
    <w:rsid w:val="005A5366"/>
    <w:rsid w:val="006369EB"/>
    <w:rsid w:val="00637E73"/>
    <w:rsid w:val="0064237B"/>
    <w:rsid w:val="00650DE2"/>
    <w:rsid w:val="006865E9"/>
    <w:rsid w:val="00686E9A"/>
    <w:rsid w:val="00691F3E"/>
    <w:rsid w:val="00694BFB"/>
    <w:rsid w:val="006A106B"/>
    <w:rsid w:val="006A35C5"/>
    <w:rsid w:val="006C523D"/>
    <w:rsid w:val="006D4036"/>
    <w:rsid w:val="006F2F59"/>
    <w:rsid w:val="00723916"/>
    <w:rsid w:val="0076498A"/>
    <w:rsid w:val="00774EA6"/>
    <w:rsid w:val="0079049F"/>
    <w:rsid w:val="007A5259"/>
    <w:rsid w:val="007A7081"/>
    <w:rsid w:val="007C3444"/>
    <w:rsid w:val="007F1CF5"/>
    <w:rsid w:val="007F4088"/>
    <w:rsid w:val="00806717"/>
    <w:rsid w:val="00834EDE"/>
    <w:rsid w:val="00852A0D"/>
    <w:rsid w:val="008736AA"/>
    <w:rsid w:val="008906E1"/>
    <w:rsid w:val="0089225A"/>
    <w:rsid w:val="008B61C6"/>
    <w:rsid w:val="008D275D"/>
    <w:rsid w:val="00980327"/>
    <w:rsid w:val="00986478"/>
    <w:rsid w:val="009A3183"/>
    <w:rsid w:val="009B5557"/>
    <w:rsid w:val="009C608D"/>
    <w:rsid w:val="009E36EE"/>
    <w:rsid w:val="009F1067"/>
    <w:rsid w:val="00A02FFF"/>
    <w:rsid w:val="00A31E01"/>
    <w:rsid w:val="00A527AD"/>
    <w:rsid w:val="00A65449"/>
    <w:rsid w:val="00A718CF"/>
    <w:rsid w:val="00A82B35"/>
    <w:rsid w:val="00AD0C36"/>
    <w:rsid w:val="00AE48A0"/>
    <w:rsid w:val="00AE61BE"/>
    <w:rsid w:val="00B16F25"/>
    <w:rsid w:val="00B24422"/>
    <w:rsid w:val="00B4711D"/>
    <w:rsid w:val="00B66B81"/>
    <w:rsid w:val="00B80C20"/>
    <w:rsid w:val="00B844FE"/>
    <w:rsid w:val="00B86B4F"/>
    <w:rsid w:val="00BA1F84"/>
    <w:rsid w:val="00BC490E"/>
    <w:rsid w:val="00BC562B"/>
    <w:rsid w:val="00BD1DA9"/>
    <w:rsid w:val="00C25FA3"/>
    <w:rsid w:val="00C33014"/>
    <w:rsid w:val="00C33434"/>
    <w:rsid w:val="00C34869"/>
    <w:rsid w:val="00C42EB6"/>
    <w:rsid w:val="00C54889"/>
    <w:rsid w:val="00C7685B"/>
    <w:rsid w:val="00C81243"/>
    <w:rsid w:val="00C85096"/>
    <w:rsid w:val="00CB20EF"/>
    <w:rsid w:val="00CC1F3B"/>
    <w:rsid w:val="00CD12CB"/>
    <w:rsid w:val="00CD36CF"/>
    <w:rsid w:val="00CD69D4"/>
    <w:rsid w:val="00CF1DCA"/>
    <w:rsid w:val="00D579FC"/>
    <w:rsid w:val="00D6173F"/>
    <w:rsid w:val="00D81C16"/>
    <w:rsid w:val="00D97DBC"/>
    <w:rsid w:val="00DE311B"/>
    <w:rsid w:val="00DE526B"/>
    <w:rsid w:val="00DF199D"/>
    <w:rsid w:val="00E01542"/>
    <w:rsid w:val="00E06445"/>
    <w:rsid w:val="00E06A48"/>
    <w:rsid w:val="00E365F1"/>
    <w:rsid w:val="00E62F48"/>
    <w:rsid w:val="00E82E8F"/>
    <w:rsid w:val="00E831B3"/>
    <w:rsid w:val="00E95FBC"/>
    <w:rsid w:val="00EC5E63"/>
    <w:rsid w:val="00ED6821"/>
    <w:rsid w:val="00EE70CB"/>
    <w:rsid w:val="00F07DE4"/>
    <w:rsid w:val="00F25F13"/>
    <w:rsid w:val="00F41CA2"/>
    <w:rsid w:val="00F443C0"/>
    <w:rsid w:val="00F62EFB"/>
    <w:rsid w:val="00F939A4"/>
    <w:rsid w:val="00FA6B5F"/>
    <w:rsid w:val="00FA7B09"/>
    <w:rsid w:val="00FC3D71"/>
    <w:rsid w:val="00FD5B51"/>
    <w:rsid w:val="00FE067E"/>
    <w:rsid w:val="00FE208F"/>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0B4A8"/>
  <w15:chartTrackingRefBased/>
  <w15:docId w15:val="{92710B3D-4CC8-424E-B3FE-C01B7E81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A35C5"/>
    <w:pPr>
      <w:spacing w:line="240" w:lineRule="auto"/>
      <w:contextualSpacing/>
      <w:jc w:val="both"/>
    </w:pPr>
    <w:rPr>
      <w:rFonts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2B35"/>
    <w:rPr>
      <w:rFonts w:eastAsia="Calibri"/>
      <w:color w:val="000000"/>
    </w:rPr>
  </w:style>
  <w:style w:type="character" w:customStyle="1" w:styleId="SectionHeadingChar">
    <w:name w:val="Section Heading Char"/>
    <w:link w:val="SectionHeading"/>
    <w:rsid w:val="00A82B35"/>
    <w:rPr>
      <w:rFonts w:eastAsia="Calibri"/>
      <w:b/>
      <w:color w:val="000000"/>
    </w:rPr>
  </w:style>
  <w:style w:type="character" w:customStyle="1" w:styleId="ChapterHeadingChar">
    <w:name w:val="Chapter Heading Char"/>
    <w:link w:val="ChapterHeading"/>
    <w:rsid w:val="00A82B35"/>
    <w:rPr>
      <w:rFonts w:eastAsia="Calibri"/>
      <w:b/>
      <w:caps/>
      <w:color w:val="000000"/>
      <w:sz w:val="28"/>
    </w:rPr>
  </w:style>
  <w:style w:type="character" w:customStyle="1" w:styleId="ArticleHeadingChar">
    <w:name w:val="Article Heading Char"/>
    <w:link w:val="ArticleHeading"/>
    <w:rsid w:val="00A82B35"/>
    <w:rPr>
      <w:rFonts w:eastAsia="Calibri"/>
      <w:b/>
      <w:caps/>
      <w:color w:val="000000"/>
      <w:sz w:val="24"/>
    </w:rPr>
  </w:style>
  <w:style w:type="paragraph" w:customStyle="1" w:styleId="mibillnonstatute">
    <w:name w:val="mibillnonstatute"/>
    <w:basedOn w:val="Normal"/>
    <w:rsid w:val="00430BD8"/>
    <w:pPr>
      <w:spacing w:before="100" w:beforeAutospacing="1" w:after="100" w:afterAutospacing="1"/>
    </w:pPr>
    <w:rPr>
      <w:rFonts w:ascii="Times New Roman" w:eastAsia="Times New Roman" w:hAnsi="Times New Roman" w:cs="Times New Roman"/>
      <w:sz w:val="24"/>
      <w:szCs w:val="24"/>
    </w:rPr>
  </w:style>
  <w:style w:type="character" w:customStyle="1" w:styleId="mibillnew">
    <w:name w:val="mibillnew"/>
    <w:basedOn w:val="DefaultParagraphFont"/>
    <w:rsid w:val="00430BD8"/>
  </w:style>
  <w:style w:type="character" w:styleId="PageNumber">
    <w:name w:val="page number"/>
    <w:basedOn w:val="DefaultParagraphFont"/>
    <w:uiPriority w:val="99"/>
    <w:semiHidden/>
    <w:unhideWhenUsed/>
    <w:locked/>
    <w:rsid w:val="006A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774CDAE5643C39A849FBA1B9CC9FD"/>
        <w:category>
          <w:name w:val="General"/>
          <w:gallery w:val="placeholder"/>
        </w:category>
        <w:types>
          <w:type w:val="bbPlcHdr"/>
        </w:types>
        <w:behaviors>
          <w:behavior w:val="content"/>
        </w:behaviors>
        <w:guid w:val="{9B24395D-C5B4-43AF-952B-23714A2CCCC3}"/>
      </w:docPartPr>
      <w:docPartBody>
        <w:p w:rsidR="003F0223" w:rsidRDefault="003F0223">
          <w:pPr>
            <w:pStyle w:val="082774CDAE5643C39A849FBA1B9CC9FD"/>
          </w:pPr>
          <w:r w:rsidRPr="00B844FE">
            <w:t>[Type here]</w:t>
          </w:r>
        </w:p>
      </w:docPartBody>
    </w:docPart>
    <w:docPart>
      <w:docPartPr>
        <w:name w:val="DC66BC538AA44C50B4804555F9CB6478"/>
        <w:category>
          <w:name w:val="General"/>
          <w:gallery w:val="placeholder"/>
        </w:category>
        <w:types>
          <w:type w:val="bbPlcHdr"/>
        </w:types>
        <w:behaviors>
          <w:behavior w:val="content"/>
        </w:behaviors>
        <w:guid w:val="{612ED8B4-98CA-4710-AF07-F40EA73DE36A}"/>
      </w:docPartPr>
      <w:docPartBody>
        <w:p w:rsidR="003F0223" w:rsidRDefault="003F0223">
          <w:pPr>
            <w:pStyle w:val="DC66BC538AA44C50B4804555F9CB6478"/>
          </w:pPr>
          <w:r w:rsidRPr="00B844FE">
            <w:t>Number</w:t>
          </w:r>
        </w:p>
      </w:docPartBody>
    </w:docPart>
    <w:docPart>
      <w:docPartPr>
        <w:name w:val="B2537DF410564CDFB09B13AC81DD2384"/>
        <w:category>
          <w:name w:val="General"/>
          <w:gallery w:val="placeholder"/>
        </w:category>
        <w:types>
          <w:type w:val="bbPlcHdr"/>
        </w:types>
        <w:behaviors>
          <w:behavior w:val="content"/>
        </w:behaviors>
        <w:guid w:val="{B4705253-4E6B-425E-AE85-843C7B1B5707}"/>
      </w:docPartPr>
      <w:docPartBody>
        <w:p w:rsidR="003F0223" w:rsidRDefault="003F0223">
          <w:pPr>
            <w:pStyle w:val="B2537DF410564CDFB09B13AC81DD2384"/>
          </w:pPr>
          <w:r w:rsidRPr="00B844FE">
            <w:t>Enter Sponsors Here</w:t>
          </w:r>
        </w:p>
      </w:docPartBody>
    </w:docPart>
    <w:docPart>
      <w:docPartPr>
        <w:name w:val="72701E8A91D04E0E8048CDEB70180B57"/>
        <w:category>
          <w:name w:val="General"/>
          <w:gallery w:val="placeholder"/>
        </w:category>
        <w:types>
          <w:type w:val="bbPlcHdr"/>
        </w:types>
        <w:behaviors>
          <w:behavior w:val="content"/>
        </w:behaviors>
        <w:guid w:val="{7152398A-6181-4A3F-9F1A-8310F297295E}"/>
      </w:docPartPr>
      <w:docPartBody>
        <w:p w:rsidR="003F0223" w:rsidRDefault="003F0223">
          <w:pPr>
            <w:pStyle w:val="72701E8A91D04E0E8048CDEB70180B57"/>
          </w:pPr>
          <w:r>
            <w:rPr>
              <w:rStyle w:val="PlaceholderText"/>
            </w:rPr>
            <w:t>Enter References</w:t>
          </w:r>
        </w:p>
      </w:docPartBody>
    </w:docPart>
    <w:docPart>
      <w:docPartPr>
        <w:name w:val="E51332A19E3B40328E69E533027A5D5C"/>
        <w:category>
          <w:name w:val="General"/>
          <w:gallery w:val="placeholder"/>
        </w:category>
        <w:types>
          <w:type w:val="bbPlcHdr"/>
        </w:types>
        <w:behaviors>
          <w:behavior w:val="content"/>
        </w:behaviors>
        <w:guid w:val="{DA594E74-1C92-4F03-913A-2DEA39A66450}"/>
      </w:docPartPr>
      <w:docPartBody>
        <w:p w:rsidR="00543CE5" w:rsidRDefault="0080017F" w:rsidP="0080017F">
          <w:pPr>
            <w:pStyle w:val="E51332A19E3B40328E69E533027A5D5C"/>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3"/>
    <w:rsid w:val="000F7085"/>
    <w:rsid w:val="003F0223"/>
    <w:rsid w:val="004020F6"/>
    <w:rsid w:val="00543CE5"/>
    <w:rsid w:val="0080017F"/>
    <w:rsid w:val="00827D65"/>
    <w:rsid w:val="00D50B32"/>
    <w:rsid w:val="00FA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2774CDAE5643C39A849FBA1B9CC9FD">
    <w:name w:val="082774CDAE5643C39A849FBA1B9CC9FD"/>
  </w:style>
  <w:style w:type="paragraph" w:customStyle="1" w:styleId="DC66BC538AA44C50B4804555F9CB6478">
    <w:name w:val="DC66BC538AA44C50B4804555F9CB6478"/>
  </w:style>
  <w:style w:type="paragraph" w:customStyle="1" w:styleId="B2537DF410564CDFB09B13AC81DD2384">
    <w:name w:val="B2537DF410564CDFB09B13AC81DD2384"/>
  </w:style>
  <w:style w:type="character" w:styleId="PlaceholderText">
    <w:name w:val="Placeholder Text"/>
    <w:basedOn w:val="DefaultParagraphFont"/>
    <w:uiPriority w:val="99"/>
    <w:semiHidden/>
    <w:rPr>
      <w:color w:val="808080"/>
    </w:rPr>
  </w:style>
  <w:style w:type="paragraph" w:customStyle="1" w:styleId="72701E8A91D04E0E8048CDEB70180B57">
    <w:name w:val="72701E8A91D04E0E8048CDEB70180B57"/>
  </w:style>
  <w:style w:type="paragraph" w:customStyle="1" w:styleId="E51332A19E3B40328E69E533027A5D5C">
    <w:name w:val="E51332A19E3B40328E69E533027A5D5C"/>
    <w:rsid w:val="00800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7</Pages>
  <Words>770</Words>
  <Characters>5156</Characters>
  <Application>Microsoft Office Word</Application>
  <DocSecurity>0</DocSecurity>
  <Lines>143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6</cp:revision>
  <dcterms:created xsi:type="dcterms:W3CDTF">2022-03-16T19:11:00Z</dcterms:created>
  <dcterms:modified xsi:type="dcterms:W3CDTF">2022-03-16T20:34:00Z</dcterms:modified>
</cp:coreProperties>
</file>